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05-0259/2601/2025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86MS0026-</w:t>
      </w:r>
      <w:r>
        <w:rPr>
          <w:rStyle w:val="cat-PhoneNumbergrp-32rplc-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PhoneNumbergrp-33rplc-1"/>
          <w:rFonts w:ascii="Times New Roman" w:eastAsia="Times New Roman" w:hAnsi="Times New Roman" w:cs="Times New Roman"/>
          <w:sz w:val="26"/>
          <w:szCs w:val="26"/>
        </w:rPr>
        <w:t>телефон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 w:line="26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 w:line="260" w:lineRule="atLeast"/>
        <w:jc w:val="center"/>
      </w:pPr>
    </w:p>
    <w:p>
      <w:pPr>
        <w:tabs>
          <w:tab w:val="left" w:pos="3615"/>
        </w:tabs>
        <w:spacing w:before="0" w:after="0" w:line="260" w:lineRule="atLeast"/>
        <w:jc w:val="both"/>
        <w:rPr>
          <w:rStyle w:val="DefaultParagraphFont"/>
          <w:sz w:val="24"/>
          <w:szCs w:val="24"/>
        </w:rPr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260" w:lineRule="atLeast"/>
        <w:jc w:val="both"/>
      </w:pP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209</w:t>
      </w:r>
    </w:p>
    <w:p>
      <w:pPr>
        <w:spacing w:before="0" w:after="0" w:line="260" w:lineRule="atLeast"/>
        <w:jc w:val="both"/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обязанности мирового судьи судебного участка № 1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поступления дела мировой судья судебного участка № 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Наталья Валерьевна Разумная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 участия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которого ведется производство по делу об административном правонарушении - </w:t>
      </w:r>
      <w:r>
        <w:rPr>
          <w:rFonts w:ascii="Times New Roman" w:eastAsia="Times New Roman" w:hAnsi="Times New Roman" w:cs="Times New Roman"/>
          <w:sz w:val="26"/>
          <w:szCs w:val="26"/>
        </w:rPr>
        <w:t>Тараева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Васильевича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Тараева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Васильевича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0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гражданство: Российская Федерация, зарегистрированного и проживающего по адресу: </w:t>
      </w:r>
      <w:r>
        <w:rPr>
          <w:rStyle w:val="cat-PhoneNumbergrp-34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4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Сургут г, 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5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главе 20 КоАП РФ,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Dategrp-10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31rplc-18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PhoneNumbergrp-34rplc-1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4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Сургут г, </w:t>
      </w:r>
      <w:r>
        <w:rPr>
          <w:rStyle w:val="cat-Addressgrp-3rplc-2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5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Тараев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 Васильевич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оплатил в установленный законом срок до </w:t>
      </w:r>
      <w:r>
        <w:rPr>
          <w:rStyle w:val="cat-Dategrp-11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в размере </w:t>
      </w:r>
      <w:r>
        <w:rPr>
          <w:rStyle w:val="cat-Sumgrp-27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назначенный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28/774 от </w:t>
      </w:r>
      <w:r>
        <w:rPr>
          <w:rStyle w:val="cat-Dategrp-12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Style w:val="cat-Dategrp-13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и материалы дела поступили мировому судье </w:t>
      </w:r>
      <w:r>
        <w:rPr>
          <w:rStyle w:val="cat-Dategrp-14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Тараев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 Васильевич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рассмотрение дела не явился, надлежащим образом извещен о дне и времени рассмотрения дела.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Извещение о дне и времени рассмотрения дела </w:t>
      </w:r>
      <w:r>
        <w:rPr>
          <w:rFonts w:ascii="Times New Roman" w:eastAsia="Times New Roman" w:hAnsi="Times New Roman" w:cs="Times New Roman"/>
          <w:sz w:val="26"/>
          <w:szCs w:val="26"/>
        </w:rPr>
        <w:t>Тараеву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Владимиру Васильевичу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направлено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 по адресу места жительства, представленному административным органом, повестка не получена </w:t>
      </w:r>
      <w:r>
        <w:rPr>
          <w:rFonts w:ascii="Times New Roman" w:eastAsia="Times New Roman" w:hAnsi="Times New Roman" w:cs="Times New Roman"/>
          <w:sz w:val="26"/>
          <w:szCs w:val="26"/>
        </w:rPr>
        <w:t>Тараевым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Владимиром Васильевичем, почтовое отправление по истечении срока хранения </w:t>
      </w:r>
      <w:r>
        <w:rPr>
          <w:rStyle w:val="cat-Dategrp-15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почтовым идентификатором 62843706515962 возвращена в суд.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Обсуждая возможность рассмотрения дела в отсутствие привлекаемого лица, прихожу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статьей 165.1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кодекса Российской Федерации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 Сообщение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силу части 3 статьи 25.1 КоАП РФ п</w:t>
      </w:r>
      <w:r>
        <w:rPr>
          <w:rFonts w:ascii="Times New Roman" w:eastAsia="Times New Roman" w:hAnsi="Times New Roman" w:cs="Times New Roman"/>
          <w:sz w:val="26"/>
          <w:szCs w:val="26"/>
        </w:rPr>
        <w:t>ри рассмотрении дела об административном правонарушении, влекущем административный арест или обязательные работы, присутствие лица, в отношении которого ведется производство по делу, является обязательным.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примечания 3 к статье 20.25 КоАП РФ административный арест, предусмотренный </w:t>
      </w:r>
      <w:hyperlink r:id="rId5" w:anchor="sub_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r:id="rId5" w:anchor="sub_1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главой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данному делу судья допускает возможность назначения лицу, в отношении которого ведется производство по делу, административного наказания в виде административного штрафа, поскольку санкция части 1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20.25. КоАП РФ устанавливает альтернативное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 наказанию в виде обязательных работ, которое может быть назначено лицу только в случае рассмотрения дела с его участием, административное наказание в виде штрафа, привлекаемое к административной ответственности лицо не явилось, фактические обстоятельства дела не исключают возможности назначения административного наказания в виде штрафа кроме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обязательных работ.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данных, полагаю возможным рассмотрение дела в отсутствие привлекаемого лица при наличии факта его надлежащего извещения.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 об административном правонарушении, суд приходит к следующим выводам.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№ 69/25 от </w:t>
      </w:r>
      <w:r>
        <w:rPr>
          <w:rStyle w:val="cat-Dategrp-16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28/774 от </w:t>
      </w:r>
      <w:r>
        <w:rPr>
          <w:rStyle w:val="cat-Dategrp-12rplc-3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Style w:val="cat-Dategrp-13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справкой об отсутствии оплаты административного штрафа.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уведомлением о месте и времени составления протокола об административном правонарушении, копией списка внутренних почтовых отправлений, отчетом об отслеживании почтового отправления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Тараева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Васильевича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28/774 от </w:t>
      </w:r>
      <w:r>
        <w:rPr>
          <w:rStyle w:val="cat-Dategrp-12rplc-3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Административной комиссией </w:t>
      </w:r>
      <w:r>
        <w:rPr>
          <w:rStyle w:val="cat-Addressgrp-6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направлена </w:t>
      </w:r>
      <w:r>
        <w:rPr>
          <w:rFonts w:ascii="Times New Roman" w:eastAsia="Times New Roman" w:hAnsi="Times New Roman" w:cs="Times New Roman"/>
          <w:sz w:val="26"/>
          <w:szCs w:val="26"/>
        </w:rPr>
        <w:t>Тараеву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Владимиру Васильевичу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почтовым отправлением по адресу места жительства с почтовым идентификатором с сайта Почты России </w:t>
      </w:r>
      <w:r>
        <w:rPr>
          <w:rFonts w:ascii="Times New Roman" w:eastAsia="Times New Roman" w:hAnsi="Times New Roman" w:cs="Times New Roman"/>
          <w:sz w:val="26"/>
          <w:szCs w:val="26"/>
        </w:rPr>
        <w:t>80082699836852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отчету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отслеживании отправления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>не вручено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Тараеву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Владимиру Васильевичу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Dategrp-17rplc-4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произведен возврат отправления за истечением срока его хранения.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пункте 67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от </w:t>
      </w:r>
      <w:r>
        <w:rPr>
          <w:rStyle w:val="cat-Dategrp-18rplc-4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25 "О применении судами некоторых положений раздела I части первой Гражданского кодекса Российской Федерации" разъяснено, что бремя доказывания факта направления (осуществления) сообщения и его доставки адресату лежит на лице, направившем сообщение. Юридически значимое сообщение считается доставленным и в тех случаях, если оно поступило лицу, которому оно направлено, но по обстоятельствам, зависящим от него, не было ему вручено или адресат не ознакомился с ним (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пункт 1 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165</w:t>
        </w:r>
      </w:hyperlink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  <w:vertAlign w:val="superscript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  <w:vertAlign w:val="superscript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кодекса Российской Федерации). Например, сообщение считается доставленным, если адресат уклонился </w:t>
      </w:r>
      <w:r>
        <w:rPr>
          <w:rFonts w:ascii="Times New Roman" w:eastAsia="Times New Roman" w:hAnsi="Times New Roman" w:cs="Times New Roman"/>
          <w:sz w:val="26"/>
          <w:szCs w:val="26"/>
        </w:rPr>
        <w:t>от получения корреспонденции в отделении связи, в связи с чем она была возвращена по истечении срока хранения.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Тараев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 Васильевич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сообщил уважительных причин для исполнения возложенной законом обязанности по уплате штрафа в установленный законом срок.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Тараева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Васильевича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частью 1 статьи 20.25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hyperlink r:id="rId8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частью 2 статьи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Тараева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Васильевича,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имущественное положение, обстоятельства,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нахожу его преклонный пенсионный возраст.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привлекаемого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предусмотренных стать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 </w:t>
      </w:r>
      <w:r>
        <w:rPr>
          <w:rFonts w:ascii="Times New Roman" w:eastAsia="Times New Roman" w:hAnsi="Times New Roman" w:cs="Times New Roman"/>
          <w:sz w:val="26"/>
          <w:szCs w:val="26"/>
        </w:rPr>
        <w:t>4.3.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в ходе рассмотрения 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судом не установлено.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суд полагает возможным назначение административное наказание в виде штрафа, поскольку указанный вид наказания является соразмерным.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статьями 29.9-29.11 Кодекса Российской Федерации об административных правонарушениях,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Тараева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Васильевича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Style w:val="cat-Sumgrp-28rplc-4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Тараеву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Владимиру Васильевичу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следующие положения: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сумму административного штрафа необходимо оплачивать по следующим реквизитам: получатель: УФК по Ханты-Мансийскому автономному округу-Югре (Департамент административного обеспечения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округа-Югры л/с 04872D08080), Банк: РКЦ </w:t>
      </w:r>
      <w:r>
        <w:rPr>
          <w:rStyle w:val="cat-Addressgrp-7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//УФК по Ханты-Мансийскому автономному округу-Югре </w:t>
      </w:r>
      <w:r>
        <w:rPr>
          <w:rStyle w:val="cat-Addressgrp-7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счет получателя (номер казначейского счета): 03100643000000018700, банковский счет, входящий в состав единого казначейского счета (ЕКС)40102810245370000007, БИК </w:t>
      </w:r>
      <w:r>
        <w:rPr>
          <w:rStyle w:val="cat-PhoneNumbergrp-35rplc-5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36rplc-5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37rplc-5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</w:t>
      </w:r>
      <w:r>
        <w:rPr>
          <w:rStyle w:val="cat-PhoneNumbergrp-38rplc-5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КБК 72011601203019000140, УИН 0412365400265002592520140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копию квитанции об оплате административного штрафа необходимо представить по адресу: </w:t>
      </w:r>
      <w:r>
        <w:rPr>
          <w:rStyle w:val="cat-Addressgrp-8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505 либо по электронной почте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s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urgut1@mirsud86.ru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 пометкой «к делу № 05-0259/2601/2025»;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</w:t>
      </w:r>
      <w:r>
        <w:rPr>
          <w:rFonts w:ascii="Times New Roman" w:eastAsia="Times New Roman" w:hAnsi="Times New Roman" w:cs="Times New Roman"/>
          <w:sz w:val="26"/>
          <w:szCs w:val="26"/>
        </w:rPr>
        <w:t>истечения срока отсрочки или срока рассрочки, предусмотренных статьей 31.5 КоАП РФ;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сумма административного штрафа вносится или переводится лицом, привлечённым к административной ответственности, в кредитную организацию, в том числе с привлечением банковского платёжного агента или банковского платёжного субагента, осуществляющих деятельность в соответствии с Федеральным законом "О национальной платёжной системе", организацию федеральной почтовой связи либо платёжному агенту, осуществляющему деятельность в соответствии с Федеральным законом от </w:t>
      </w:r>
      <w:r>
        <w:rPr>
          <w:rStyle w:val="cat-Dategrp-19rplc-5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 103-ФЗ "О деятельности по приёму платежей физических лиц, осуществляемой платёжными агентами";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контроль за уплатой штрафа осуществляется судьёй, вынесшим решение, при отсутствии у суда, подтверждающего уплату штрафа документа по истечении 60 суток с момента вступления настоящего постановления в законную силу судом направляются соответствующие сведения о привлечении лица к административной ответственности по части 1 статьи 20.25 КоАП РФ, а также документы на принудительное взыскание штрафа в адрес службы судебных приставов-исполнителей;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настоящее постановление, по ходатайству лица, привлеченного к административной ответственности,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 О наличии указанных обстоятельств, по наступлении срока оплаты штрафа, лицо, в отношении которого вынесено наказание в виде штрафа, вправе уведомить суд в письменной форме и представить соответствующие доказательства к поданному заявлению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4 статьи 4.1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назначение административного наказания не освобождает лицо от исполнения обязанности, за неисполнение которой оно было назначено, а потому штраф,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28/774 от </w:t>
      </w:r>
      <w:r>
        <w:rPr>
          <w:rStyle w:val="cat-Dategrp-12rplc-5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Style w:val="cat-Dategrp-13rplc-5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размере </w:t>
      </w:r>
      <w:r>
        <w:rPr>
          <w:rStyle w:val="cat-Sumgrp-29rplc-5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>Тараевым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Владимиром Васильевичем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оплачен.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личная 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Н.В. Разумная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2rplc-0">
    <w:name w:val="cat-PhoneNumber grp-32 rplc-0"/>
    <w:basedOn w:val="DefaultParagraphFont"/>
  </w:style>
  <w:style w:type="character" w:customStyle="1" w:styleId="cat-PhoneNumbergrp-33rplc-1">
    <w:name w:val="cat-PhoneNumber grp-33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9rplc-3">
    <w:name w:val="cat-Date grp-9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ExternalSystemDefinedgrp-39rplc-9">
    <w:name w:val="cat-ExternalSystemDefined grp-39 rplc-9"/>
    <w:basedOn w:val="DefaultParagraphFont"/>
  </w:style>
  <w:style w:type="character" w:customStyle="1" w:styleId="cat-PassportDatagrp-30rplc-10">
    <w:name w:val="cat-PassportData grp-30 rplc-10"/>
    <w:basedOn w:val="DefaultParagraphFont"/>
  </w:style>
  <w:style w:type="character" w:customStyle="1" w:styleId="cat-ExternalSystemDefinedgrp-41rplc-11">
    <w:name w:val="cat-ExternalSystemDefined grp-41 rplc-11"/>
    <w:basedOn w:val="DefaultParagraphFont"/>
  </w:style>
  <w:style w:type="character" w:customStyle="1" w:styleId="cat-ExternalSystemDefinedgrp-40rplc-12">
    <w:name w:val="cat-ExternalSystemDefined grp-40 rplc-12"/>
    <w:basedOn w:val="DefaultParagraphFont"/>
  </w:style>
  <w:style w:type="character" w:customStyle="1" w:styleId="cat-PhoneNumbergrp-34rplc-13">
    <w:name w:val="cat-PhoneNumber grp-34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Timegrp-31rplc-18">
    <w:name w:val="cat-Time grp-31 rplc-18"/>
    <w:basedOn w:val="DefaultParagraphFont"/>
  </w:style>
  <w:style w:type="character" w:customStyle="1" w:styleId="cat-PhoneNumbergrp-34rplc-19">
    <w:name w:val="cat-PhoneNumber grp-34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Addressgrp-3rplc-21">
    <w:name w:val="cat-Address grp-3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Sumgrp-27rplc-25">
    <w:name w:val="cat-Sum grp-27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Dategrp-15rplc-32">
    <w:name w:val="cat-Date grp-15 rplc-32"/>
    <w:basedOn w:val="DefaultParagraphFont"/>
  </w:style>
  <w:style w:type="character" w:customStyle="1" w:styleId="cat-Dategrp-16rplc-33">
    <w:name w:val="cat-Date grp-16 rplc-33"/>
    <w:basedOn w:val="DefaultParagraphFont"/>
  </w:style>
  <w:style w:type="character" w:customStyle="1" w:styleId="cat-Dategrp-12rplc-34">
    <w:name w:val="cat-Date grp-12 rplc-34"/>
    <w:basedOn w:val="DefaultParagraphFont"/>
  </w:style>
  <w:style w:type="character" w:customStyle="1" w:styleId="cat-Dategrp-13rplc-35">
    <w:name w:val="cat-Date grp-13 rplc-35"/>
    <w:basedOn w:val="DefaultParagraphFont"/>
  </w:style>
  <w:style w:type="character" w:customStyle="1" w:styleId="cat-Dategrp-12rplc-37">
    <w:name w:val="cat-Date grp-12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Dategrp-17rplc-41">
    <w:name w:val="cat-Date grp-17 rplc-41"/>
    <w:basedOn w:val="DefaultParagraphFont"/>
  </w:style>
  <w:style w:type="character" w:customStyle="1" w:styleId="cat-Dategrp-18rplc-42">
    <w:name w:val="cat-Date grp-18 rplc-42"/>
    <w:basedOn w:val="DefaultParagraphFont"/>
  </w:style>
  <w:style w:type="character" w:customStyle="1" w:styleId="cat-Sumgrp-28rplc-47">
    <w:name w:val="cat-Sum grp-28 rplc-47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Addressgrp-7rplc-50">
    <w:name w:val="cat-Address grp-7 rplc-50"/>
    <w:basedOn w:val="DefaultParagraphFont"/>
  </w:style>
  <w:style w:type="character" w:customStyle="1" w:styleId="cat-PhoneNumbergrp-35rplc-51">
    <w:name w:val="cat-PhoneNumber grp-35 rplc-51"/>
    <w:basedOn w:val="DefaultParagraphFont"/>
  </w:style>
  <w:style w:type="character" w:customStyle="1" w:styleId="cat-PhoneNumbergrp-36rplc-52">
    <w:name w:val="cat-PhoneNumber grp-36 rplc-52"/>
    <w:basedOn w:val="DefaultParagraphFont"/>
  </w:style>
  <w:style w:type="character" w:customStyle="1" w:styleId="cat-PhoneNumbergrp-37rplc-53">
    <w:name w:val="cat-PhoneNumber grp-37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Addressgrp-8rplc-55">
    <w:name w:val="cat-Address grp-8 rplc-55"/>
    <w:basedOn w:val="DefaultParagraphFont"/>
  </w:style>
  <w:style w:type="character" w:customStyle="1" w:styleId="cat-Dategrp-19rplc-56">
    <w:name w:val="cat-Date grp-19 rplc-56"/>
    <w:basedOn w:val="DefaultParagraphFont"/>
  </w:style>
  <w:style w:type="character" w:customStyle="1" w:styleId="cat-Dategrp-12rplc-57">
    <w:name w:val="cat-Date grp-12 rplc-57"/>
    <w:basedOn w:val="DefaultParagraphFont"/>
  </w:style>
  <w:style w:type="character" w:customStyle="1" w:styleId="cat-Dategrp-13rplc-58">
    <w:name w:val="cat-Date grp-13 rplc-58"/>
    <w:basedOn w:val="DefaultParagraphFont"/>
  </w:style>
  <w:style w:type="character" w:customStyle="1" w:styleId="cat-Sumgrp-29rplc-59">
    <w:name w:val="cat-Sum grp-29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4104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64072.1651" TargetMode="External" /><Relationship Id="rId5" Type="http://schemas.openxmlformats.org/officeDocument/2006/relationships/hyperlink" Target="file:///\\fs\Public\4\&#1076;&#1077;&#1083;&#1072;_&#1040;&#1076;&#1084;&#1080;&#1085;&#1080;&#1089;&#1090;&#1088;&#1072;&#1090;&#1080;&#1074;&#1085;&#1099;&#1077;\2023\&#1055;&#1056;&#1054;&#1045;&#1050;&#1058;&#1067;\860%20&#1089;&#1074;&#1080;&#1085;&#1080;&#1085;%2020.25%20&#1096;&#1090;&#1088;%20&#1073;&#1077;&#1079;%20&#1085;&#1077;&#1075;&#1086;.docx" TargetMode="External" /><Relationship Id="rId6" Type="http://schemas.openxmlformats.org/officeDocument/2006/relationships/hyperlink" Target="garantF1://71000882.67" TargetMode="External" /><Relationship Id="rId7" Type="http://schemas.openxmlformats.org/officeDocument/2006/relationships/hyperlink" Target="garantF1://10064072.165110" TargetMode="External" /><Relationship Id="rId8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9" Type="http://schemas.openxmlformats.org/officeDocument/2006/relationships/hyperlink" Target="mailto:surgut1@mirsud86.ru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